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歷史人物分析 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</w:t>
      </w:r>
      <w:r w:rsidR="0049670E">
        <w:rPr>
          <w:rFonts w:ascii="標楷體" w:eastAsia="標楷體" w:hAnsi="標楷體" w:hint="eastAsia"/>
          <w:u w:val="single"/>
        </w:rPr>
        <w:t>3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 1</w:t>
      </w:r>
      <w:r w:rsidR="0049670E">
        <w:rPr>
          <w:rFonts w:ascii="標楷體" w:eastAsia="標楷體" w:hAnsi="標楷體" w:hint="eastAsia"/>
          <w:u w:val="single"/>
        </w:rPr>
        <w:t>0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>邵承芬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>傅郁琪、何宗穎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8613" w:type="dxa"/>
        <w:tblLook w:val="04A0"/>
      </w:tblPr>
      <w:tblGrid>
        <w:gridCol w:w="2649"/>
        <w:gridCol w:w="1698"/>
        <w:gridCol w:w="4266"/>
      </w:tblGrid>
      <w:tr w:rsidR="00497AD2" w:rsidRPr="00230337" w:rsidTr="00497AD2">
        <w:trPr>
          <w:trHeight w:val="172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5964" w:type="dxa"/>
            <w:gridSpan w:val="2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55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3B5314">
              <w:rPr>
                <w:rFonts w:ascii="標楷體" w:eastAsia="標楷體" w:hAnsi="標楷體" w:hint="eastAsia"/>
                <w:u w:val="single"/>
              </w:rPr>
              <w:t>45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497AD2" w:rsidRPr="00230337" w:rsidTr="00497AD2">
        <w:trPr>
          <w:trHeight w:val="487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5964" w:type="dxa"/>
            <w:gridSpan w:val="2"/>
          </w:tcPr>
          <w:p w:rsidR="00497AD2" w:rsidRPr="0049670E" w:rsidRDefault="0049670E" w:rsidP="0049670E">
            <w:pPr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>你我熟知的劉銘傳</w:t>
            </w:r>
          </w:p>
          <w:p w:rsidR="0014373A" w:rsidRPr="0049670E" w:rsidRDefault="00F47408" w:rsidP="0049670E">
            <w:pPr>
              <w:pStyle w:val="a8"/>
              <w:numPr>
                <w:ilvl w:val="1"/>
                <w:numId w:val="7"/>
              </w:numPr>
              <w:ind w:left="960"/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 xml:space="preserve">台灣首任巡撫 </w:t>
            </w:r>
          </w:p>
          <w:p w:rsidR="0014373A" w:rsidRDefault="00F47408" w:rsidP="0049670E">
            <w:pPr>
              <w:pStyle w:val="a8"/>
              <w:numPr>
                <w:ilvl w:val="1"/>
                <w:numId w:val="7"/>
              </w:numPr>
              <w:ind w:left="960"/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 xml:space="preserve">台灣近代化的推手 </w:t>
            </w:r>
          </w:p>
          <w:p w:rsidR="0014373A" w:rsidRPr="0049670E" w:rsidRDefault="00F47408" w:rsidP="0049670E">
            <w:pPr>
              <w:pStyle w:val="a8"/>
              <w:numPr>
                <w:ilvl w:val="1"/>
                <w:numId w:val="7"/>
              </w:numPr>
              <w:ind w:left="960"/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>認識臺灣的近代化，必先認識劉銘傳</w:t>
            </w:r>
            <w:r w:rsidRPr="0049670E">
              <w:rPr>
                <w:rFonts w:ascii="標楷體" w:eastAsia="標楷體" w:hAnsi="標楷體" w:hint="eastAsia"/>
                <w:lang w:val="fr-CA"/>
              </w:rPr>
              <w:t xml:space="preserve"> </w:t>
            </w:r>
          </w:p>
          <w:p w:rsidR="0049670E" w:rsidRDefault="0049670E" w:rsidP="0049670E">
            <w:pPr>
              <w:pStyle w:val="a8"/>
              <w:numPr>
                <w:ilvl w:val="1"/>
                <w:numId w:val="7"/>
              </w:numPr>
              <w:ind w:left="960"/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>治台理念</w:t>
            </w:r>
            <w:r>
              <w:rPr>
                <w:rFonts w:ascii="標楷體" w:eastAsia="標楷體" w:hAnsi="標楷體" w:hint="eastAsia"/>
              </w:rPr>
              <w:t>-海防、練兵、清</w:t>
            </w:r>
            <w:r w:rsidR="00E87D70">
              <w:rPr>
                <w:rFonts w:ascii="標楷體" w:eastAsia="標楷體" w:hAnsi="標楷體" w:hint="eastAsia"/>
              </w:rPr>
              <w:t>賦、</w:t>
            </w:r>
            <w:r w:rsidR="00E87D70" w:rsidRPr="00E87D70">
              <w:rPr>
                <w:rFonts w:ascii="標楷體" w:eastAsia="標楷體" w:hAnsi="標楷體" w:hint="eastAsia"/>
              </w:rPr>
              <w:t>撫番</w:t>
            </w:r>
          </w:p>
          <w:p w:rsidR="0049670E" w:rsidRDefault="0049670E" w:rsidP="0049670E">
            <w:pPr>
              <w:pStyle w:val="a8"/>
              <w:numPr>
                <w:ilvl w:val="1"/>
                <w:numId w:val="7"/>
              </w:numPr>
              <w:ind w:left="960"/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>在臺建設</w:t>
            </w:r>
            <w:r>
              <w:rPr>
                <w:rFonts w:ascii="標楷體" w:eastAsia="標楷體" w:hAnsi="標楷體" w:hint="eastAsia"/>
              </w:rPr>
              <w:t>-國防、交通、電郵、財稅、行政</w:t>
            </w:r>
            <w:r>
              <w:rPr>
                <w:rFonts w:ascii="標楷體" w:eastAsia="標楷體" w:hAnsi="標楷體"/>
              </w:rPr>
              <w:t>…</w:t>
            </w:r>
          </w:p>
          <w:p w:rsidR="0049670E" w:rsidRPr="0049670E" w:rsidRDefault="0049670E" w:rsidP="0049670E">
            <w:pPr>
              <w:pStyle w:val="a8"/>
              <w:numPr>
                <w:ilvl w:val="1"/>
                <w:numId w:val="7"/>
              </w:numPr>
              <w:ind w:left="960"/>
              <w:rPr>
                <w:rFonts w:ascii="標楷體" w:eastAsia="標楷體" w:hAnsi="標楷體"/>
              </w:rPr>
            </w:pPr>
            <w:r w:rsidRPr="0049670E">
              <w:rPr>
                <w:rFonts w:ascii="標楷體" w:eastAsia="標楷體" w:hAnsi="標楷體" w:hint="eastAsia"/>
              </w:rPr>
              <w:t>稱病請辭</w:t>
            </w:r>
          </w:p>
          <w:p w:rsidR="0049670E" w:rsidRPr="0049670E" w:rsidRDefault="0049670E" w:rsidP="0049670E">
            <w:pPr>
              <w:rPr>
                <w:rFonts w:ascii="標楷體" w:eastAsia="標楷體" w:hAnsi="標楷體"/>
              </w:rPr>
            </w:pPr>
          </w:p>
        </w:tc>
      </w:tr>
      <w:tr w:rsidR="00497AD2" w:rsidRPr="00230337" w:rsidTr="00497AD2">
        <w:trPr>
          <w:trHeight w:val="118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5964" w:type="dxa"/>
            <w:gridSpan w:val="2"/>
          </w:tcPr>
          <w:p w:rsidR="00497AD2" w:rsidRPr="0044054C" w:rsidRDefault="00E87D70" w:rsidP="00C97F2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本週課程人物-劉銘傳由第二組同學負責導讀與課前預習</w:t>
            </w:r>
          </w:p>
          <w:p w:rsidR="00497AD2" w:rsidRPr="00B33B01" w:rsidRDefault="00E87D70" w:rsidP="00C97F2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圓桌會議本週採原組進行討論，不進行跑桌，因此在課程討論中，每組同學可以針對主題有更多的時間做完全的探討</w:t>
            </w:r>
          </w:p>
        </w:tc>
      </w:tr>
      <w:tr w:rsidR="00497AD2" w:rsidRPr="00230337" w:rsidTr="00497AD2">
        <w:trPr>
          <w:trHeight w:val="178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5964" w:type="dxa"/>
            <w:gridSpan w:val="2"/>
          </w:tcPr>
          <w:p w:rsidR="00497AD2" w:rsidRDefault="00E87D70" w:rsidP="00C97F2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影像讀書會尚未完成兩場次登記同學，將於下周再次確認</w:t>
            </w:r>
          </w:p>
          <w:p w:rsidR="00E87D70" w:rsidRDefault="00E87D70" w:rsidP="00C97F2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確認第三組的課前討論進度</w:t>
            </w:r>
          </w:p>
          <w:p w:rsidR="00E87D70" w:rsidRPr="00B33B01" w:rsidRDefault="00E87D70" w:rsidP="00C97F2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第七組同學上課狀態，繼續督促</w:t>
            </w:r>
          </w:p>
        </w:tc>
      </w:tr>
      <w:tr w:rsidR="00497AD2" w:rsidRPr="00230337" w:rsidTr="00857A15">
        <w:trPr>
          <w:trHeight w:val="2040"/>
        </w:trPr>
        <w:tc>
          <w:tcPr>
            <w:tcW w:w="4347" w:type="dxa"/>
            <w:gridSpan w:val="2"/>
          </w:tcPr>
          <w:p w:rsidR="00497AD2" w:rsidRPr="00230337" w:rsidRDefault="00E87D70" w:rsidP="00497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89267" cy="1733550"/>
                  <wp:effectExtent l="19050" t="0" r="6283" b="0"/>
                  <wp:docPr id="1" name="圖片 0" descr="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02" cy="173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</w:tcPr>
          <w:p w:rsidR="00497AD2" w:rsidRPr="00230337" w:rsidRDefault="00E87D70" w:rsidP="00497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52065" cy="1762125"/>
                  <wp:effectExtent l="19050" t="0" r="635" b="0"/>
                  <wp:docPr id="2" name="圖片 1" descr="0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1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12" cy="176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497AD2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66" w:rsidRDefault="002A5266" w:rsidP="00EB4E04">
      <w:r>
        <w:separator/>
      </w:r>
    </w:p>
  </w:endnote>
  <w:endnote w:type="continuationSeparator" w:id="1">
    <w:p w:rsidR="002A5266" w:rsidRDefault="002A5266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66" w:rsidRDefault="002A5266" w:rsidP="00EB4E04">
      <w:r>
        <w:separator/>
      </w:r>
    </w:p>
  </w:footnote>
  <w:footnote w:type="continuationSeparator" w:id="1">
    <w:p w:rsidR="002A5266" w:rsidRDefault="002A5266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14"/>
  </w:num>
  <w:num w:numId="10">
    <w:abstractNumId w:val="13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3410A"/>
    <w:rsid w:val="0014373A"/>
    <w:rsid w:val="00165216"/>
    <w:rsid w:val="001815CB"/>
    <w:rsid w:val="001A3081"/>
    <w:rsid w:val="0021027F"/>
    <w:rsid w:val="00230337"/>
    <w:rsid w:val="00240679"/>
    <w:rsid w:val="002A5266"/>
    <w:rsid w:val="003075D8"/>
    <w:rsid w:val="00350722"/>
    <w:rsid w:val="003B5314"/>
    <w:rsid w:val="003F0E81"/>
    <w:rsid w:val="0044054C"/>
    <w:rsid w:val="0049670E"/>
    <w:rsid w:val="00497AD2"/>
    <w:rsid w:val="004B1039"/>
    <w:rsid w:val="004C4A8C"/>
    <w:rsid w:val="004F6CC5"/>
    <w:rsid w:val="00501DC0"/>
    <w:rsid w:val="00586F20"/>
    <w:rsid w:val="006304D6"/>
    <w:rsid w:val="0063237B"/>
    <w:rsid w:val="00654594"/>
    <w:rsid w:val="00697BEE"/>
    <w:rsid w:val="007A6E38"/>
    <w:rsid w:val="00805626"/>
    <w:rsid w:val="00846503"/>
    <w:rsid w:val="008535E6"/>
    <w:rsid w:val="00857A15"/>
    <w:rsid w:val="0087287D"/>
    <w:rsid w:val="0098788E"/>
    <w:rsid w:val="00A47229"/>
    <w:rsid w:val="00AB111B"/>
    <w:rsid w:val="00AC395C"/>
    <w:rsid w:val="00AD41FE"/>
    <w:rsid w:val="00B26D65"/>
    <w:rsid w:val="00B33B01"/>
    <w:rsid w:val="00B40974"/>
    <w:rsid w:val="00BB1504"/>
    <w:rsid w:val="00D35F08"/>
    <w:rsid w:val="00D513BE"/>
    <w:rsid w:val="00DA0B6B"/>
    <w:rsid w:val="00DC39F0"/>
    <w:rsid w:val="00DF248D"/>
    <w:rsid w:val="00E15E33"/>
    <w:rsid w:val="00E87D70"/>
    <w:rsid w:val="00EB4E04"/>
    <w:rsid w:val="00ED6C1C"/>
    <w:rsid w:val="00EF08C1"/>
    <w:rsid w:val="00F4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W.X.C.Z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4</cp:revision>
  <cp:lastPrinted>2014-02-13T07:51:00Z</cp:lastPrinted>
  <dcterms:created xsi:type="dcterms:W3CDTF">2014-04-02T13:47:00Z</dcterms:created>
  <dcterms:modified xsi:type="dcterms:W3CDTF">2014-04-08T07:13:00Z</dcterms:modified>
</cp:coreProperties>
</file>