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0" w:rsidRPr="00E209C9" w:rsidRDefault="00AA1970" w:rsidP="00AA1970">
      <w:pPr>
        <w:jc w:val="center"/>
        <w:rPr>
          <w:rFonts w:ascii="Arial" w:eastAsia="新細明體" w:hAnsi="Arial" w:cs="Arial"/>
          <w:color w:val="000000"/>
          <w:spacing w:val="15"/>
          <w:kern w:val="0"/>
          <w:sz w:val="26"/>
          <w:szCs w:val="26"/>
        </w:rPr>
      </w:pPr>
      <w:r w:rsidRPr="00E209C9">
        <w:rPr>
          <w:rFonts w:ascii="Times New Roman" w:eastAsia="標楷體" w:hAnsi="Times New Roman" w:cs="Times New Roman"/>
          <w:sz w:val="26"/>
          <w:szCs w:val="26"/>
        </w:rPr>
        <w:t>健行科技大學</w:t>
      </w:r>
      <w:r w:rsidRPr="00E209C9">
        <w:rPr>
          <w:rFonts w:ascii="Times New Roman" w:eastAsia="標楷體" w:hAnsi="Times New Roman" w:cs="Times New Roman"/>
          <w:sz w:val="26"/>
          <w:szCs w:val="26"/>
        </w:rPr>
        <w:t>102-2</w:t>
      </w:r>
      <w:r w:rsidR="00E209C9" w:rsidRPr="00311C59">
        <w:rPr>
          <w:rFonts w:ascii="Times New Roman" w:eastAsia="標楷體" w:hAnsi="Times New Roman" w:cs="Times New Roman" w:hint="eastAsia"/>
          <w:color w:val="17365D" w:themeColor="text2" w:themeShade="BF"/>
          <w:sz w:val="26"/>
          <w:szCs w:val="26"/>
        </w:rPr>
        <w:t>【</w:t>
      </w:r>
      <w:r w:rsidRPr="00311C59">
        <w:rPr>
          <w:rFonts w:ascii="Times New Roman" w:eastAsia="標楷體" w:hAnsi="Times New Roman" w:cs="Times New Roman"/>
          <w:color w:val="17365D" w:themeColor="text2" w:themeShade="BF"/>
          <w:sz w:val="26"/>
          <w:szCs w:val="26"/>
        </w:rPr>
        <w:t>歷史人物分析</w:t>
      </w:r>
      <w:r w:rsidR="00E209C9" w:rsidRPr="00311C59">
        <w:rPr>
          <w:rFonts w:ascii="Times New Roman" w:eastAsia="標楷體" w:hAnsi="Times New Roman" w:cs="Times New Roman" w:hint="eastAsia"/>
          <w:color w:val="17365D" w:themeColor="text2" w:themeShade="BF"/>
          <w:sz w:val="26"/>
          <w:szCs w:val="26"/>
        </w:rPr>
        <w:t>】</w:t>
      </w:r>
      <w:r w:rsidRPr="00E209C9">
        <w:rPr>
          <w:rFonts w:ascii="Times New Roman" w:eastAsia="標楷體" w:hAnsi="Times New Roman" w:cs="Times New Roman"/>
          <w:sz w:val="26"/>
          <w:szCs w:val="26"/>
        </w:rPr>
        <w:t>課程期末</w:t>
      </w:r>
      <w:r w:rsidR="00E209C9" w:rsidRPr="00E209C9">
        <w:rPr>
          <w:rFonts w:ascii="Times New Roman" w:eastAsia="標楷體" w:hAnsi="Times New Roman" w:cs="Times New Roman" w:hint="eastAsia"/>
          <w:sz w:val="26"/>
          <w:szCs w:val="26"/>
        </w:rPr>
        <w:t>微電影</w:t>
      </w:r>
      <w:r w:rsidR="00E209C9" w:rsidRPr="00311C59">
        <w:rPr>
          <w:rFonts w:ascii="Times New Roman" w:eastAsia="標楷體" w:hAnsi="Times New Roman" w:cs="Times New Roman" w:hint="eastAsia"/>
          <w:b/>
          <w:i/>
          <w:color w:val="FF0000"/>
          <w:sz w:val="26"/>
          <w:szCs w:val="26"/>
        </w:rPr>
        <w:t>班級初</w:t>
      </w:r>
      <w:r w:rsidRPr="00311C59">
        <w:rPr>
          <w:rFonts w:ascii="Times New Roman" w:eastAsia="標楷體" w:hAnsi="Times New Roman" w:cs="Times New Roman"/>
          <w:b/>
          <w:i/>
          <w:color w:val="FF0000"/>
          <w:sz w:val="26"/>
          <w:szCs w:val="26"/>
        </w:rPr>
        <w:t>賽</w:t>
      </w:r>
      <w:r w:rsidR="00DF75CE" w:rsidRPr="00E209C9">
        <w:rPr>
          <w:rFonts w:ascii="Times New Roman" w:eastAsia="標楷體" w:hAnsi="Times New Roman" w:cs="Times New Roman"/>
          <w:sz w:val="26"/>
          <w:szCs w:val="26"/>
        </w:rPr>
        <w:t>評分單</w:t>
      </w:r>
      <w:r w:rsidR="00DF75CE" w:rsidRPr="00E209C9">
        <w:rPr>
          <w:rFonts w:ascii="Times New Roman" w:eastAsia="標楷體" w:hAnsi="Times New Roman" w:cs="Times New Roman"/>
          <w:sz w:val="26"/>
          <w:szCs w:val="26"/>
        </w:rPr>
        <w:br/>
      </w:r>
      <w:r w:rsidR="00DF75CE" w:rsidRPr="00DF75CE">
        <w:rPr>
          <w:rFonts w:ascii="新細明體" w:eastAsia="新細明體" w:hAnsi="新細明體" w:cs="Arial" w:hint="eastAsia"/>
          <w:color w:val="333333"/>
          <w:spacing w:val="15"/>
          <w:kern w:val="0"/>
          <w:sz w:val="26"/>
          <w:szCs w:val="2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5954"/>
      </w:tblGrid>
      <w:tr w:rsidR="00AA1970" w:rsidRPr="00E209C9" w:rsidTr="000D0243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DF75CE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評選項目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DF75CE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比例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DF75CE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說明</w:t>
            </w:r>
          </w:p>
        </w:tc>
      </w:tr>
      <w:tr w:rsidR="00AA1970" w:rsidRPr="00E209C9" w:rsidTr="000D0243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主題與架構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20</w:t>
            </w:r>
            <w:r w:rsidR="00311C59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%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proofErr w:type="gramStart"/>
            <w:r w:rsidRPr="00DF75CE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2"/>
              </w:rPr>
              <w:t>‧</w:t>
            </w:r>
            <w:proofErr w:type="gramEnd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主題：作品主題與</w:t>
            </w: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課程的關聯性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。</w:t>
            </w:r>
          </w:p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proofErr w:type="gramStart"/>
            <w:r w:rsidRPr="00DF75CE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2"/>
              </w:rPr>
              <w:t>‧</w:t>
            </w:r>
            <w:proofErr w:type="gramEnd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架構：作品內容開展的面向與</w:t>
            </w: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課程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的適切性。</w:t>
            </w:r>
          </w:p>
        </w:tc>
      </w:tr>
      <w:tr w:rsidR="00AA1970" w:rsidRPr="00E209C9" w:rsidTr="000D0243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表達深度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30</w:t>
            </w:r>
            <w:r w:rsidR="00311C59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%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作品對於</w:t>
            </w: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移民社會與多元認同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的探索或省思的深度。</w:t>
            </w:r>
          </w:p>
        </w:tc>
      </w:tr>
      <w:tr w:rsidR="00AA1970" w:rsidRPr="00E209C9" w:rsidTr="000D0243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感染力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30</w:t>
            </w:r>
            <w:r w:rsidR="00311C59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%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proofErr w:type="gramStart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對於閱</w:t>
            </w:r>
            <w:proofErr w:type="gramEnd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聽者同受感動的程度。</w:t>
            </w:r>
          </w:p>
        </w:tc>
      </w:tr>
      <w:tr w:rsidR="00AA1970" w:rsidRPr="00E209C9" w:rsidTr="000D0243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呈現技巧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20</w:t>
            </w:r>
            <w:r w:rsidR="00311C59"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2"/>
              </w:rPr>
              <w:t>%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proofErr w:type="gramStart"/>
            <w:r w:rsidRPr="00DF75CE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2"/>
              </w:rPr>
              <w:t>‧</w:t>
            </w:r>
            <w:proofErr w:type="gramEnd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電腦處理技巧呈現。</w:t>
            </w:r>
          </w:p>
          <w:p w:rsidR="00AA1970" w:rsidRPr="00DF75CE" w:rsidRDefault="00AA1970" w:rsidP="000D0243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proofErr w:type="gramStart"/>
            <w:r w:rsidRPr="00DF75CE">
              <w:rPr>
                <w:rFonts w:ascii="新細明體" w:eastAsia="新細明體" w:hAnsi="新細明體" w:cs="新細明體" w:hint="eastAsia"/>
                <w:color w:val="333333"/>
                <w:spacing w:val="15"/>
                <w:kern w:val="0"/>
                <w:sz w:val="22"/>
              </w:rPr>
              <w:t>‧</w:t>
            </w:r>
            <w:proofErr w:type="gramEnd"/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整體視覺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/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聽覺的效果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(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美感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)</w:t>
            </w:r>
            <w:r w:rsidRPr="00DF75CE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呈現。</w:t>
            </w:r>
          </w:p>
        </w:tc>
      </w:tr>
    </w:tbl>
    <w:p w:rsidR="00DF75CE" w:rsidRDefault="00DF75CE" w:rsidP="00AA1970">
      <w:pPr>
        <w:jc w:val="center"/>
        <w:rPr>
          <w:rFonts w:ascii="Arial" w:eastAsia="新細明體" w:hAnsi="Arial" w:cs="Arial" w:hint="eastAsia"/>
          <w:color w:val="000000"/>
          <w:spacing w:val="15"/>
          <w:kern w:val="0"/>
          <w:sz w:val="18"/>
          <w:szCs w:val="18"/>
        </w:rPr>
      </w:pPr>
    </w:p>
    <w:p w:rsidR="00311C59" w:rsidRPr="00AA1970" w:rsidRDefault="00311C59" w:rsidP="00AA1970">
      <w:pPr>
        <w:jc w:val="center"/>
        <w:rPr>
          <w:rFonts w:ascii="Arial" w:eastAsia="新細明體" w:hAnsi="Arial" w:cs="Arial"/>
          <w:color w:val="000000"/>
          <w:spacing w:val="15"/>
          <w:kern w:val="0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276"/>
        <w:gridCol w:w="992"/>
        <w:gridCol w:w="1134"/>
        <w:gridCol w:w="1134"/>
        <w:gridCol w:w="965"/>
      </w:tblGrid>
      <w:tr w:rsidR="00311C59" w:rsidRPr="00E209C9" w:rsidTr="00311C59">
        <w:trPr>
          <w:trHeight w:val="720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  <w:tl2br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 xml:space="preserve">   </w:t>
            </w:r>
            <w:r w:rsidRPr="00E209C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2"/>
              </w:rPr>
              <w:t>項目</w:t>
            </w:r>
          </w:p>
          <w:p w:rsidR="00311C59" w:rsidRPr="00DF75CE" w:rsidRDefault="00311C59" w:rsidP="00DF75CE">
            <w:pPr>
              <w:widowControl/>
              <w:ind w:left="28" w:right="28"/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</w:pPr>
            <w:r w:rsidRPr="00E209C9">
              <w:rPr>
                <w:rFonts w:ascii="Times New Roman" w:eastAsia="標楷體" w:hAnsi="Times New Roman" w:cs="Times New Roman"/>
                <w:spacing w:val="15"/>
                <w:kern w:val="0"/>
                <w:sz w:val="22"/>
              </w:rPr>
              <w:t>組別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主題與架構</w:t>
            </w:r>
          </w:p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(20)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表達深度</w:t>
            </w:r>
          </w:p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(30)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感染力</w:t>
            </w:r>
          </w:p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(30)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呈現技巧</w:t>
            </w:r>
          </w:p>
          <w:p w:rsidR="00311C59" w:rsidRPr="00311C59" w:rsidRDefault="00311C59" w:rsidP="00DF75CE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(20)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1C59" w:rsidRDefault="00311C59" w:rsidP="00311C59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0"/>
                <w:szCs w:val="20"/>
              </w:rPr>
              <w:t>總計</w:t>
            </w:r>
          </w:p>
          <w:p w:rsidR="00311C59" w:rsidRPr="00311C59" w:rsidRDefault="00311C59" w:rsidP="00311C59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  <w:spacing w:val="15"/>
                <w:kern w:val="0"/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1C59" w:rsidRPr="00311C59" w:rsidRDefault="00311C59" w:rsidP="00311C59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名次</w:t>
            </w:r>
          </w:p>
          <w:p w:rsidR="00311C59" w:rsidRPr="00311C59" w:rsidRDefault="00311C59" w:rsidP="00311C59">
            <w:pPr>
              <w:widowControl/>
              <w:ind w:left="28" w:right="28"/>
              <w:jc w:val="center"/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</w:pPr>
            <w:r w:rsidRPr="00311C59">
              <w:rPr>
                <w:rFonts w:ascii="Times New Roman" w:eastAsia="標楷體" w:hAnsi="Times New Roman" w:cs="Times New Roman"/>
                <w:color w:val="333333"/>
                <w:spacing w:val="15"/>
                <w:kern w:val="0"/>
                <w:sz w:val="20"/>
                <w:szCs w:val="20"/>
              </w:rPr>
              <w:t>(1-10)</w:t>
            </w: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color w:val="333333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color w:val="333333"/>
                <w:spacing w:val="15"/>
                <w:kern w:val="0"/>
                <w:szCs w:val="24"/>
              </w:rPr>
              <w:t>第一組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color w:val="333333"/>
                <w:spacing w:val="15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DF75CE">
            <w:pPr>
              <w:widowControl/>
              <w:ind w:left="28" w:right="28"/>
              <w:jc w:val="center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C59" w:rsidRPr="00DF75CE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第二組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C59" w:rsidRPr="00DF75CE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第三組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C59" w:rsidRPr="00DF75CE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第四組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第五組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DF75CE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第六組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第七組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第八組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第九組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  <w:tr w:rsidR="00311C59" w:rsidRPr="00E209C9" w:rsidTr="00311C59">
        <w:trPr>
          <w:trHeight w:val="720"/>
        </w:trPr>
        <w:tc>
          <w:tcPr>
            <w:tcW w:w="1276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AA1970">
            <w:pPr>
              <w:widowControl/>
              <w:ind w:left="28" w:right="28"/>
              <w:rPr>
                <w:rFonts w:ascii="標楷體" w:eastAsia="標楷體" w:hAnsi="標楷體" w:cs="新細明體"/>
                <w:spacing w:val="15"/>
                <w:kern w:val="0"/>
                <w:szCs w:val="24"/>
              </w:rPr>
            </w:pPr>
            <w:r w:rsidRPr="00E209C9">
              <w:rPr>
                <w:rFonts w:ascii="標楷體" w:eastAsia="標楷體" w:hAnsi="標楷體" w:cs="新細明體" w:hint="eastAsia"/>
                <w:spacing w:val="15"/>
                <w:kern w:val="0"/>
                <w:szCs w:val="24"/>
              </w:rPr>
              <w:t>第十組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311C59" w:rsidRPr="00E209C9" w:rsidRDefault="00311C59" w:rsidP="000D0243">
            <w:pPr>
              <w:widowControl/>
              <w:ind w:left="28" w:right="28"/>
              <w:rPr>
                <w:rFonts w:ascii="標楷體" w:eastAsia="標楷體" w:hAnsi="標楷體" w:cs="Times New Roman"/>
                <w:spacing w:val="15"/>
                <w:kern w:val="0"/>
                <w:szCs w:val="24"/>
              </w:rPr>
            </w:pPr>
          </w:p>
        </w:tc>
      </w:tr>
    </w:tbl>
    <w:p w:rsidR="00DF75CE" w:rsidRDefault="00DF75CE" w:rsidP="00AA1970">
      <w:pPr>
        <w:widowControl/>
        <w:spacing w:line="0" w:lineRule="atLeast"/>
        <w:rPr>
          <w:rFonts w:ascii="Arial" w:eastAsia="新細明體" w:hAnsi="Arial" w:cs="Arial"/>
          <w:color w:val="000000"/>
          <w:spacing w:val="15"/>
          <w:kern w:val="0"/>
          <w:sz w:val="18"/>
          <w:szCs w:val="18"/>
        </w:rPr>
      </w:pPr>
    </w:p>
    <w:p w:rsidR="00AA1970" w:rsidRDefault="00AA1970" w:rsidP="00AA1970">
      <w:pPr>
        <w:widowControl/>
        <w:spacing w:line="0" w:lineRule="atLeast"/>
        <w:rPr>
          <w:rFonts w:ascii="Arial" w:eastAsia="新細明體" w:hAnsi="Arial" w:cs="Arial" w:hint="eastAsia"/>
          <w:color w:val="000000"/>
          <w:spacing w:val="15"/>
          <w:kern w:val="0"/>
          <w:sz w:val="18"/>
          <w:szCs w:val="18"/>
        </w:rPr>
      </w:pPr>
    </w:p>
    <w:p w:rsidR="00311C59" w:rsidRPr="00DF75CE" w:rsidRDefault="00311C59" w:rsidP="00AA1970">
      <w:pPr>
        <w:widowControl/>
        <w:spacing w:line="0" w:lineRule="atLeast"/>
        <w:rPr>
          <w:rFonts w:ascii="Arial" w:eastAsia="新細明體" w:hAnsi="Arial" w:cs="Arial"/>
          <w:color w:val="000000"/>
          <w:spacing w:val="15"/>
          <w:kern w:val="0"/>
          <w:sz w:val="18"/>
          <w:szCs w:val="18"/>
        </w:rPr>
      </w:pPr>
    </w:p>
    <w:p w:rsidR="00DF75CE" w:rsidRPr="00E209C9" w:rsidRDefault="00AA1970" w:rsidP="00AA1970">
      <w:pPr>
        <w:spacing w:line="0" w:lineRule="atLeast"/>
        <w:rPr>
          <w:rFonts w:ascii="標楷體" w:eastAsia="標楷體" w:hAnsi="標楷體"/>
          <w:sz w:val="26"/>
          <w:szCs w:val="26"/>
          <w:u w:val="single"/>
        </w:rPr>
      </w:pPr>
      <w:r w:rsidRPr="00E209C9">
        <w:rPr>
          <w:rFonts w:ascii="標楷體" w:eastAsia="標楷體" w:hAnsi="標楷體" w:hint="eastAsia"/>
          <w:sz w:val="26"/>
          <w:szCs w:val="26"/>
        </w:rPr>
        <w:t>評審簽名：</w:t>
      </w:r>
      <w:r w:rsidR="00E209C9" w:rsidRPr="00E209C9">
        <w:rPr>
          <w:rFonts w:ascii="標楷體" w:eastAsia="標楷體" w:hAnsi="標楷體" w:hint="eastAsia"/>
          <w:sz w:val="26"/>
          <w:szCs w:val="26"/>
          <w:u w:val="single"/>
        </w:rPr>
        <w:t xml:space="preserve">　　　　　　　　　　</w:t>
      </w:r>
    </w:p>
    <w:sectPr w:rsidR="00DF75CE" w:rsidRPr="00E209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CE"/>
    <w:rsid w:val="00311C59"/>
    <w:rsid w:val="00AA1970"/>
    <w:rsid w:val="00D7541C"/>
    <w:rsid w:val="00DF75CE"/>
    <w:rsid w:val="00E2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2014-05-25T12:09:00Z</dcterms:created>
  <dcterms:modified xsi:type="dcterms:W3CDTF">2014-05-25T15:41:00Z</dcterms:modified>
</cp:coreProperties>
</file>