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41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848"/>
        <w:gridCol w:w="5890"/>
      </w:tblGrid>
      <w:tr w:rsidR="00864B78" w:rsidRPr="00864B78" w:rsidTr="00864B78"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B78" w:rsidRPr="00864B78" w:rsidRDefault="00864B78" w:rsidP="00864B78">
            <w:pPr>
              <w:widowControl/>
              <w:ind w:left="28" w:right="28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Cs w:val="24"/>
              </w:rPr>
            </w:pPr>
            <w:r w:rsidRPr="00864B78">
              <w:rPr>
                <w:rFonts w:ascii="標楷體" w:eastAsia="標楷體" w:hAnsi="標楷體" w:cs="新細明體" w:hint="eastAsia"/>
                <w:color w:val="333333"/>
                <w:spacing w:val="15"/>
                <w:kern w:val="0"/>
                <w:szCs w:val="24"/>
              </w:rPr>
              <w:t>評選項目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B78" w:rsidRPr="00864B78" w:rsidRDefault="00864B78" w:rsidP="00864B78">
            <w:pPr>
              <w:widowControl/>
              <w:ind w:left="28" w:right="28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Cs w:val="24"/>
              </w:rPr>
            </w:pPr>
            <w:r w:rsidRPr="00864B78">
              <w:rPr>
                <w:rFonts w:ascii="標楷體" w:eastAsia="標楷體" w:hAnsi="標楷體" w:cs="新細明體" w:hint="eastAsia"/>
                <w:color w:val="333333"/>
                <w:spacing w:val="15"/>
                <w:kern w:val="0"/>
                <w:szCs w:val="24"/>
              </w:rPr>
              <w:t>比例</w:t>
            </w:r>
          </w:p>
        </w:tc>
        <w:tc>
          <w:tcPr>
            <w:tcW w:w="5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B78" w:rsidRPr="00864B78" w:rsidRDefault="00864B78" w:rsidP="00864B78">
            <w:pPr>
              <w:widowControl/>
              <w:ind w:left="28" w:right="28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Cs w:val="24"/>
              </w:rPr>
            </w:pPr>
            <w:r w:rsidRPr="00864B78">
              <w:rPr>
                <w:rFonts w:ascii="標楷體" w:eastAsia="標楷體" w:hAnsi="標楷體" w:cs="新細明體" w:hint="eastAsia"/>
                <w:color w:val="333333"/>
                <w:spacing w:val="15"/>
                <w:kern w:val="0"/>
                <w:szCs w:val="24"/>
              </w:rPr>
              <w:t>說明</w:t>
            </w:r>
          </w:p>
        </w:tc>
      </w:tr>
      <w:tr w:rsidR="00864B78" w:rsidRPr="00864B78" w:rsidTr="00864B78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B78" w:rsidRPr="00864B78" w:rsidRDefault="00864B78" w:rsidP="00864B78">
            <w:pPr>
              <w:widowControl/>
              <w:ind w:left="28" w:right="28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Cs w:val="24"/>
              </w:rPr>
            </w:pPr>
            <w:r w:rsidRPr="00864B78">
              <w:rPr>
                <w:rFonts w:ascii="Times New Roman" w:eastAsia="標楷體" w:hAnsi="Times New Roman" w:cs="Times New Roman" w:hint="eastAsia"/>
                <w:color w:val="333333"/>
                <w:spacing w:val="15"/>
                <w:kern w:val="0"/>
                <w:sz w:val="22"/>
              </w:rPr>
              <w:t>主題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B78" w:rsidRPr="00864B78" w:rsidRDefault="00864B78" w:rsidP="00864B78">
            <w:pPr>
              <w:widowControl/>
              <w:ind w:left="28" w:right="28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Cs w:val="24"/>
              </w:rPr>
            </w:pPr>
            <w:r w:rsidRPr="00864B78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20%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B78" w:rsidRPr="00864B78" w:rsidRDefault="00864B78" w:rsidP="00864B78">
            <w:pPr>
              <w:widowControl/>
              <w:ind w:right="28"/>
              <w:rPr>
                <w:rFonts w:ascii="新細明體" w:eastAsia="新細明體" w:hAnsi="新細明體" w:cs="新細明體" w:hint="eastAsia"/>
                <w:color w:val="333333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333333"/>
                <w:spacing w:val="15"/>
                <w:kern w:val="0"/>
                <w:sz w:val="22"/>
              </w:rPr>
              <w:t>作品主題與課程的關聯性</w:t>
            </w:r>
          </w:p>
        </w:tc>
      </w:tr>
      <w:tr w:rsidR="00864B78" w:rsidRPr="00864B78" w:rsidTr="00864B78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B78" w:rsidRPr="00864B78" w:rsidRDefault="00864B78" w:rsidP="00864B78">
            <w:pPr>
              <w:widowControl/>
              <w:ind w:left="28" w:right="28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333333"/>
                <w:spacing w:val="15"/>
                <w:kern w:val="0"/>
                <w:sz w:val="22"/>
              </w:rPr>
              <w:t>內容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B78" w:rsidRPr="00864B78" w:rsidRDefault="00864B78" w:rsidP="00864B78">
            <w:pPr>
              <w:widowControl/>
              <w:ind w:left="28" w:right="28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Cs w:val="24"/>
              </w:rPr>
            </w:pPr>
            <w:r w:rsidRPr="00864B78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30%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B78" w:rsidRPr="00864B78" w:rsidRDefault="00864B78" w:rsidP="00864B78">
            <w:pPr>
              <w:widowControl/>
              <w:ind w:left="28" w:right="28"/>
              <w:rPr>
                <w:rFonts w:ascii="新細明體" w:eastAsia="新細明體" w:hAnsi="新細明體" w:cs="新細明體"/>
                <w:color w:val="333333"/>
                <w:kern w:val="0"/>
                <w:szCs w:val="24"/>
              </w:rPr>
            </w:pPr>
            <w:r w:rsidRPr="00864B78">
              <w:rPr>
                <w:rFonts w:ascii="Times New Roman" w:eastAsia="標楷體" w:hAnsi="Times New Roman" w:cs="Times New Roman" w:hint="eastAsia"/>
                <w:color w:val="333333"/>
                <w:spacing w:val="15"/>
                <w:kern w:val="0"/>
                <w:sz w:val="22"/>
              </w:rPr>
              <w:t>作品對於</w:t>
            </w:r>
            <w:r>
              <w:rPr>
                <w:rFonts w:ascii="Times New Roman" w:eastAsia="標楷體" w:hAnsi="Times New Roman" w:cs="Times New Roman" w:hint="eastAsia"/>
                <w:color w:val="333333"/>
                <w:spacing w:val="15"/>
                <w:kern w:val="0"/>
                <w:sz w:val="22"/>
              </w:rPr>
              <w:t>客家族群信仰</w:t>
            </w:r>
            <w:r w:rsidRPr="00864B78">
              <w:rPr>
                <w:rFonts w:ascii="Times New Roman" w:eastAsia="標楷體" w:hAnsi="Times New Roman" w:cs="Times New Roman" w:hint="eastAsia"/>
                <w:color w:val="333333"/>
                <w:spacing w:val="15"/>
                <w:kern w:val="0"/>
                <w:sz w:val="22"/>
              </w:rPr>
              <w:t>的探索</w:t>
            </w:r>
            <w:r>
              <w:rPr>
                <w:rFonts w:ascii="Times New Roman" w:eastAsia="標楷體" w:hAnsi="Times New Roman" w:cs="Times New Roman" w:hint="eastAsia"/>
                <w:color w:val="333333"/>
                <w:spacing w:val="15"/>
                <w:kern w:val="0"/>
                <w:sz w:val="22"/>
              </w:rPr>
              <w:t>的深度</w:t>
            </w:r>
          </w:p>
        </w:tc>
      </w:tr>
      <w:tr w:rsidR="00864B78" w:rsidRPr="00864B78" w:rsidTr="00864B78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B78" w:rsidRPr="00864B78" w:rsidRDefault="00864B78" w:rsidP="00864B78">
            <w:pPr>
              <w:widowControl/>
              <w:ind w:left="28" w:right="28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Cs w:val="24"/>
              </w:rPr>
            </w:pPr>
            <w:r w:rsidRPr="00864B78">
              <w:rPr>
                <w:rFonts w:ascii="Times New Roman" w:eastAsia="標楷體" w:hAnsi="Times New Roman" w:cs="Times New Roman" w:hint="eastAsia"/>
                <w:color w:val="333333"/>
                <w:spacing w:val="15"/>
                <w:kern w:val="0"/>
                <w:sz w:val="22"/>
              </w:rPr>
              <w:t>感染力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B78" w:rsidRPr="00864B78" w:rsidRDefault="00864B78" w:rsidP="00864B78">
            <w:pPr>
              <w:widowControl/>
              <w:ind w:left="28" w:right="28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Cs w:val="24"/>
              </w:rPr>
            </w:pPr>
            <w:r w:rsidRPr="00864B78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30%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B78" w:rsidRPr="00864B78" w:rsidRDefault="00864B78" w:rsidP="00864B78">
            <w:pPr>
              <w:widowControl/>
              <w:ind w:left="28" w:right="28"/>
              <w:rPr>
                <w:rFonts w:ascii="新細明體" w:eastAsia="新細明體" w:hAnsi="新細明體" w:cs="新細明體"/>
                <w:color w:val="333333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333333"/>
                <w:spacing w:val="15"/>
                <w:kern w:val="0"/>
                <w:sz w:val="22"/>
              </w:rPr>
              <w:t>對於閱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333333"/>
                <w:spacing w:val="15"/>
                <w:kern w:val="0"/>
                <w:sz w:val="22"/>
              </w:rPr>
              <w:t>聽者同受感動的程度</w:t>
            </w:r>
          </w:p>
        </w:tc>
      </w:tr>
      <w:tr w:rsidR="00864B78" w:rsidRPr="00864B78" w:rsidTr="00864B78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B78" w:rsidRPr="00864B78" w:rsidRDefault="00864B78" w:rsidP="00864B78">
            <w:pPr>
              <w:widowControl/>
              <w:ind w:left="28" w:right="28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Cs w:val="24"/>
              </w:rPr>
            </w:pPr>
            <w:r w:rsidRPr="00864B78">
              <w:rPr>
                <w:rFonts w:ascii="Times New Roman" w:eastAsia="標楷體" w:hAnsi="Times New Roman" w:cs="Times New Roman" w:hint="eastAsia"/>
                <w:color w:val="333333"/>
                <w:spacing w:val="15"/>
                <w:kern w:val="0"/>
                <w:sz w:val="22"/>
              </w:rPr>
              <w:t>技巧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B78" w:rsidRPr="00864B78" w:rsidRDefault="00864B78" w:rsidP="00864B78">
            <w:pPr>
              <w:widowControl/>
              <w:ind w:left="28" w:right="28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Cs w:val="24"/>
              </w:rPr>
            </w:pPr>
            <w:r w:rsidRPr="00864B78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20%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B78" w:rsidRPr="00864B78" w:rsidRDefault="00864B78" w:rsidP="00864B78">
            <w:pPr>
              <w:widowControl/>
              <w:ind w:right="28"/>
              <w:rPr>
                <w:rFonts w:ascii="新細明體" w:eastAsia="新細明體" w:hAnsi="新細明體" w:cs="新細明體"/>
                <w:color w:val="333333"/>
                <w:kern w:val="0"/>
                <w:szCs w:val="24"/>
              </w:rPr>
            </w:pPr>
            <w:r w:rsidRPr="00864B78">
              <w:rPr>
                <w:rFonts w:ascii="Times New Roman" w:eastAsia="標楷體" w:hAnsi="Times New Roman" w:cs="Times New Roman" w:hint="eastAsia"/>
                <w:color w:val="333333"/>
                <w:spacing w:val="15"/>
                <w:kern w:val="0"/>
                <w:sz w:val="22"/>
              </w:rPr>
              <w:t>電腦處理技巧呈現</w:t>
            </w:r>
            <w:r>
              <w:rPr>
                <w:rFonts w:ascii="Times New Roman" w:eastAsia="標楷體" w:hAnsi="Times New Roman" w:cs="Times New Roman" w:hint="eastAsia"/>
                <w:color w:val="333333"/>
                <w:spacing w:val="15"/>
                <w:kern w:val="0"/>
                <w:sz w:val="22"/>
              </w:rPr>
              <w:t>及</w:t>
            </w:r>
            <w:r w:rsidRPr="00864B78">
              <w:rPr>
                <w:rFonts w:ascii="Times New Roman" w:eastAsia="標楷體" w:hAnsi="Times New Roman" w:cs="Times New Roman" w:hint="eastAsia"/>
                <w:color w:val="333333"/>
                <w:spacing w:val="15"/>
                <w:kern w:val="0"/>
                <w:sz w:val="22"/>
              </w:rPr>
              <w:t>整體視覺</w:t>
            </w:r>
            <w:r w:rsidRPr="00864B78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/</w:t>
            </w:r>
            <w:r w:rsidRPr="00864B78">
              <w:rPr>
                <w:rFonts w:ascii="Times New Roman" w:eastAsia="標楷體" w:hAnsi="Times New Roman" w:cs="Times New Roman" w:hint="eastAsia"/>
                <w:color w:val="333333"/>
                <w:spacing w:val="15"/>
                <w:kern w:val="0"/>
                <w:sz w:val="22"/>
              </w:rPr>
              <w:t>聽覺的效果</w:t>
            </w:r>
            <w:r w:rsidRPr="00864B78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(</w:t>
            </w:r>
            <w:r w:rsidRPr="00864B78">
              <w:rPr>
                <w:rFonts w:ascii="Times New Roman" w:eastAsia="標楷體" w:hAnsi="Times New Roman" w:cs="Times New Roman" w:hint="eastAsia"/>
                <w:color w:val="333333"/>
                <w:spacing w:val="15"/>
                <w:kern w:val="0"/>
                <w:sz w:val="22"/>
              </w:rPr>
              <w:t>美感</w:t>
            </w:r>
            <w:r w:rsidRPr="00864B78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333333"/>
                <w:spacing w:val="15"/>
                <w:kern w:val="0"/>
                <w:sz w:val="22"/>
              </w:rPr>
              <w:t>呈現</w:t>
            </w:r>
          </w:p>
        </w:tc>
      </w:tr>
    </w:tbl>
    <w:p w:rsidR="00BB1CDC" w:rsidRPr="00864B78" w:rsidRDefault="00864B78">
      <w:pPr>
        <w:rPr>
          <w:b/>
          <w:sz w:val="28"/>
          <w:szCs w:val="28"/>
        </w:rPr>
      </w:pPr>
      <w:bookmarkStart w:id="0" w:name="_GoBack"/>
      <w:r w:rsidRPr="00864B78">
        <w:rPr>
          <w:rFonts w:hint="eastAsia"/>
          <w:b/>
          <w:sz w:val="28"/>
          <w:szCs w:val="28"/>
        </w:rPr>
        <w:t>「移民社會與多元認同」課程期末微電影競賽評審標準</w:t>
      </w:r>
      <w:bookmarkEnd w:id="0"/>
    </w:p>
    <w:sectPr w:rsidR="00BB1CDC" w:rsidRPr="00864B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78"/>
    <w:rsid w:val="00864B78"/>
    <w:rsid w:val="00BB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8DC68-37A8-45D7-B500-150D26A5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6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8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1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608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406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0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9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975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54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632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400899">
                                                                      <w:marLeft w:val="15"/>
                                                                      <w:marRight w:val="15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藍清水</dc:creator>
  <cp:keywords/>
  <dc:description/>
  <cp:lastModifiedBy>藍清水</cp:lastModifiedBy>
  <cp:revision>2</cp:revision>
  <dcterms:created xsi:type="dcterms:W3CDTF">2014-06-06T02:08:00Z</dcterms:created>
  <dcterms:modified xsi:type="dcterms:W3CDTF">2014-06-06T02:14:00Z</dcterms:modified>
</cp:coreProperties>
</file>